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290D" w14:textId="75BA277F" w:rsidR="00745C18" w:rsidRDefault="004B5424" w:rsidP="004B5424">
      <w:pPr>
        <w:rPr>
          <w:rFonts w:ascii="Cambria" w:hAnsi="Cambria"/>
          <w:b/>
          <w:sz w:val="30"/>
          <w:szCs w:val="30"/>
        </w:rPr>
      </w:pPr>
      <w:bookmarkStart w:id="0" w:name="_Hlk139458031"/>
      <w:bookmarkStart w:id="1" w:name="_Hlk139457975"/>
      <w:r>
        <w:rPr>
          <w:noProof/>
        </w:rPr>
        <w:drawing>
          <wp:inline distT="0" distB="0" distL="0" distR="0" wp14:anchorId="5F01DBEF" wp14:editId="655F3923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</w:t>
      </w:r>
      <w:r w:rsidRPr="004B5424">
        <w:rPr>
          <w:rFonts w:ascii="Cambria" w:hAnsi="Cambria"/>
          <w:b/>
          <w:sz w:val="30"/>
          <w:szCs w:val="30"/>
        </w:rPr>
        <w:t xml:space="preserve">       Клиника косметологии</w:t>
      </w:r>
      <w:r w:rsidR="00745C18">
        <w:rPr>
          <w:rFonts w:ascii="Cambria" w:hAnsi="Cambria"/>
          <w:b/>
          <w:sz w:val="30"/>
          <w:szCs w:val="30"/>
        </w:rPr>
        <w:t xml:space="preserve"> «</w:t>
      </w:r>
      <w:r>
        <w:rPr>
          <w:rFonts w:ascii="Cambria" w:hAnsi="Cambria"/>
          <w:b/>
          <w:sz w:val="30"/>
          <w:szCs w:val="30"/>
          <w:lang w:val="en-US"/>
        </w:rPr>
        <w:t>Beautyline</w:t>
      </w:r>
      <w:r w:rsidR="00745C18">
        <w:rPr>
          <w:rFonts w:ascii="Cambria" w:hAnsi="Cambria"/>
          <w:b/>
          <w:sz w:val="30"/>
          <w:szCs w:val="30"/>
        </w:rPr>
        <w:t>»</w:t>
      </w:r>
    </w:p>
    <w:p w14:paraId="5D24BFF2" w14:textId="77777777" w:rsidR="00745C18" w:rsidRDefault="00745C18" w:rsidP="00745C18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3F63CB92" w14:textId="77777777" w:rsidR="004B5424" w:rsidRPr="004B5424" w:rsidRDefault="004B5424" w:rsidP="004B5424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  <w:r w:rsidRPr="004B5424">
        <w:rPr>
          <w:rFonts w:ascii="Cambria" w:hAnsi="Cambria"/>
          <w:bCs/>
          <w:sz w:val="20"/>
          <w:szCs w:val="20"/>
        </w:rPr>
        <w:t>ООО «Элос Медикал»</w:t>
      </w:r>
    </w:p>
    <w:p w14:paraId="728570BC" w14:textId="77777777" w:rsidR="004B5424" w:rsidRPr="004B5424" w:rsidRDefault="004B5424" w:rsidP="004B5424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  <w:r w:rsidRPr="004B5424">
        <w:rPr>
          <w:rFonts w:ascii="Cambria" w:hAnsi="Cambria"/>
          <w:bCs/>
          <w:sz w:val="20"/>
          <w:szCs w:val="20"/>
        </w:rPr>
        <w:t>344019, г. Ростов-на-Дону, ул. Верхненольная, д. 10</w:t>
      </w:r>
    </w:p>
    <w:p w14:paraId="65E49A27" w14:textId="0442CE31" w:rsidR="00745C18" w:rsidRPr="00745C18" w:rsidRDefault="004B5424" w:rsidP="004B5424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  <w:r w:rsidRPr="004B5424">
        <w:rPr>
          <w:rFonts w:ascii="Cambria" w:hAnsi="Cambria"/>
          <w:bCs/>
          <w:sz w:val="20"/>
          <w:szCs w:val="20"/>
        </w:rPr>
        <w:t>тел. (928) 190-50-80          beautyline2010@mail.ru          www.beautyline-rostov.ru</w:t>
      </w:r>
    </w:p>
    <w:p w14:paraId="0DFAB1F2" w14:textId="01552430" w:rsidR="00745C18" w:rsidRPr="00745C18" w:rsidRDefault="00745C18" w:rsidP="004B5424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  <w:sz w:val="20"/>
          <w:szCs w:val="20"/>
        </w:rPr>
      </w:pPr>
    </w:p>
    <w:p w14:paraId="65895A58" w14:textId="1C910883" w:rsidR="00745C18" w:rsidRPr="00745C18" w:rsidRDefault="00745C18" w:rsidP="004B5424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sz w:val="20"/>
          <w:szCs w:val="20"/>
        </w:rPr>
      </w:pPr>
    </w:p>
    <w:p w14:paraId="615BBC1B" w14:textId="0D805AEA" w:rsidR="00745C18" w:rsidRPr="00745C18" w:rsidRDefault="004B5424" w:rsidP="00745C18">
      <w:pPr>
        <w:ind w:left="3261"/>
        <w:jc w:val="center"/>
        <w:rPr>
          <w:rFonts w:ascii="Cambria" w:hAnsi="Cambria"/>
          <w:sz w:val="20"/>
          <w:szCs w:val="20"/>
        </w:rPr>
      </w:pPr>
      <w:r w:rsidRPr="004B5424">
        <w:rPr>
          <w:rFonts w:ascii="Cambria" w:hAnsi="Cambria"/>
          <w:sz w:val="20"/>
          <w:szCs w:val="20"/>
        </w:rPr>
        <w:t>Лицензия на мед. деятельность № ЛО41-01050-61/00296542 от 24.12.2014</w:t>
      </w:r>
    </w:p>
    <w:p w14:paraId="174C455B" w14:textId="6F4FB35F" w:rsidR="00745C18" w:rsidRPr="00745C18" w:rsidRDefault="00745C18" w:rsidP="00745C18">
      <w:pPr>
        <w:ind w:left="3540"/>
        <w:jc w:val="center"/>
        <w:rPr>
          <w:rFonts w:ascii="Cambria" w:hAnsi="Cambria"/>
          <w:sz w:val="20"/>
          <w:szCs w:val="20"/>
        </w:rPr>
      </w:pPr>
    </w:p>
    <w:bookmarkEnd w:id="0"/>
    <w:p w14:paraId="640D7CF6" w14:textId="77777777" w:rsidR="00745C18" w:rsidRPr="00745C18" w:rsidRDefault="00745C18" w:rsidP="00745C18">
      <w:pPr>
        <w:pStyle w:val="af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0"/>
          <w:szCs w:val="20"/>
        </w:rPr>
      </w:pPr>
    </w:p>
    <w:p w14:paraId="747FDF74" w14:textId="77777777" w:rsidR="00745C18" w:rsidRPr="00745C18" w:rsidRDefault="00745C18" w:rsidP="00745C18">
      <w:pPr>
        <w:pStyle w:val="af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bCs w:val="0"/>
          <w:caps/>
          <w:color w:val="000000"/>
          <w:sz w:val="20"/>
          <w:szCs w:val="20"/>
        </w:rPr>
      </w:pPr>
    </w:p>
    <w:p w14:paraId="68AC492B" w14:textId="77777777" w:rsidR="00745C18" w:rsidRPr="00745C18" w:rsidRDefault="00745C18" w:rsidP="00745C18">
      <w:pPr>
        <w:jc w:val="right"/>
        <w:rPr>
          <w:rFonts w:cs="Calibri"/>
          <w:sz w:val="20"/>
          <w:szCs w:val="20"/>
        </w:rPr>
      </w:pPr>
      <w:r w:rsidRPr="00745C18">
        <w:rPr>
          <w:rFonts w:ascii="Cambria" w:hAnsi="Cambria" w:cs="Calibri"/>
          <w:b/>
          <w:color w:val="000000"/>
          <w:sz w:val="20"/>
          <w:szCs w:val="20"/>
        </w:rPr>
        <w:t>«УТВЕРЖДАЮ»</w:t>
      </w:r>
    </w:p>
    <w:p w14:paraId="347FE358" w14:textId="559B71B5" w:rsidR="00745C18" w:rsidRPr="00745C18" w:rsidRDefault="004B5424" w:rsidP="00745C18">
      <w:pPr>
        <w:jc w:val="right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Директор</w:t>
      </w:r>
    </w:p>
    <w:p w14:paraId="29416FF3" w14:textId="03860CD8" w:rsidR="00745C18" w:rsidRPr="00745C18" w:rsidRDefault="00745C18" w:rsidP="00745C18">
      <w:pPr>
        <w:jc w:val="right"/>
        <w:rPr>
          <w:rFonts w:ascii="Cambria" w:hAnsi="Cambria" w:cs="Calibri"/>
          <w:sz w:val="20"/>
          <w:szCs w:val="20"/>
        </w:rPr>
      </w:pPr>
      <w:r w:rsidRPr="00745C18">
        <w:rPr>
          <w:rFonts w:ascii="Cambria" w:hAnsi="Cambria" w:cs="Calibri"/>
          <w:sz w:val="20"/>
          <w:szCs w:val="20"/>
        </w:rPr>
        <w:t>ООО «</w:t>
      </w:r>
      <w:r w:rsidR="004B5424">
        <w:rPr>
          <w:rFonts w:ascii="Cambria" w:hAnsi="Cambria" w:cs="Calibri"/>
          <w:sz w:val="20"/>
          <w:szCs w:val="20"/>
        </w:rPr>
        <w:t>Элос Медикал</w:t>
      </w:r>
      <w:r w:rsidRPr="00745C18">
        <w:rPr>
          <w:rFonts w:ascii="Cambria" w:hAnsi="Cambria" w:cs="Calibri"/>
          <w:sz w:val="20"/>
          <w:szCs w:val="20"/>
        </w:rPr>
        <w:t>»</w:t>
      </w:r>
    </w:p>
    <w:p w14:paraId="4E7093F8" w14:textId="3226BBB9" w:rsidR="00745C18" w:rsidRPr="00745C18" w:rsidRDefault="00745C18" w:rsidP="00745C18">
      <w:pPr>
        <w:jc w:val="right"/>
        <w:rPr>
          <w:rFonts w:ascii="Cambria" w:hAnsi="Cambria" w:cs="Calibri"/>
          <w:color w:val="000000"/>
          <w:sz w:val="20"/>
          <w:szCs w:val="20"/>
        </w:rPr>
      </w:pPr>
      <w:r w:rsidRPr="00745C18">
        <w:rPr>
          <w:rFonts w:ascii="Cambria" w:hAnsi="Cambria" w:cs="Calibri"/>
          <w:color w:val="000000"/>
          <w:sz w:val="20"/>
          <w:szCs w:val="20"/>
        </w:rPr>
        <w:t xml:space="preserve">_____________ </w:t>
      </w:r>
      <w:r w:rsidR="004B5424">
        <w:rPr>
          <w:rFonts w:ascii="Cambria" w:hAnsi="Cambria" w:cs="Calibri"/>
          <w:color w:val="000000"/>
          <w:sz w:val="20"/>
          <w:szCs w:val="20"/>
        </w:rPr>
        <w:t>Ищенко И.С.</w:t>
      </w:r>
    </w:p>
    <w:p w14:paraId="4FE97100" w14:textId="77777777" w:rsidR="00745C18" w:rsidRPr="00745C18" w:rsidRDefault="00745C18" w:rsidP="00745C18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 w:rsidRPr="00745C18">
        <w:rPr>
          <w:rFonts w:ascii="Cambria" w:hAnsi="Cambria"/>
          <w:sz w:val="20"/>
          <w:szCs w:val="20"/>
        </w:rPr>
        <w:t>01.09.2023</w:t>
      </w:r>
    </w:p>
    <w:bookmarkEnd w:id="1"/>
    <w:p w14:paraId="3C00494F" w14:textId="77777777" w:rsidR="00A44AFC" w:rsidRPr="00D24CE7" w:rsidRDefault="00A44AFC" w:rsidP="0016071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20931F0" w14:textId="77777777" w:rsidR="006005D1" w:rsidRPr="00D24CE7" w:rsidRDefault="006005D1" w:rsidP="0016071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5CDC703" w14:textId="77777777" w:rsidR="007F7237" w:rsidRDefault="009D1FA7" w:rsidP="009D1FA7">
      <w:pPr>
        <w:jc w:val="center"/>
        <w:rPr>
          <w:rFonts w:ascii="Cambria" w:hAnsi="Cambria"/>
          <w:b/>
        </w:rPr>
      </w:pPr>
      <w:r w:rsidRPr="009D1FA7">
        <w:rPr>
          <w:rFonts w:ascii="Cambria" w:hAnsi="Cambria"/>
          <w:b/>
        </w:rPr>
        <w:t>Положение о работе с обращениями граждан</w:t>
      </w:r>
      <w:r>
        <w:rPr>
          <w:rFonts w:ascii="Cambria" w:hAnsi="Cambria"/>
          <w:b/>
        </w:rPr>
        <w:t xml:space="preserve"> и порядке их рассмотрения</w:t>
      </w:r>
    </w:p>
    <w:p w14:paraId="22589DA0" w14:textId="77777777" w:rsidR="009D1FA7" w:rsidRPr="007F7237" w:rsidRDefault="009D1FA7" w:rsidP="009D1FA7">
      <w:pPr>
        <w:jc w:val="center"/>
        <w:rPr>
          <w:rFonts w:ascii="Cambria" w:hAnsi="Cambria"/>
        </w:rPr>
      </w:pPr>
    </w:p>
    <w:p w14:paraId="3CA3CD4E" w14:textId="77777777" w:rsidR="007F7237" w:rsidRPr="007F7237" w:rsidRDefault="007F7237" w:rsidP="009D1FA7">
      <w:pPr>
        <w:rPr>
          <w:rFonts w:ascii="Cambria" w:hAnsi="Cambria"/>
        </w:rPr>
      </w:pPr>
    </w:p>
    <w:p w14:paraId="7307FC6E" w14:textId="2F22462C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Настоящее положение об организации работы с обращениями граждан (далее – Положение) устанавливает порядок рассмотрения обращений граждан в соответстви</w:t>
      </w:r>
      <w:r w:rsidR="00E47B49">
        <w:rPr>
          <w:rFonts w:ascii="Cambria" w:hAnsi="Cambria"/>
          <w:sz w:val="24"/>
          <w:szCs w:val="24"/>
        </w:rPr>
        <w:t>и</w:t>
      </w:r>
      <w:r w:rsidRPr="009D1FA7">
        <w:rPr>
          <w:rFonts w:ascii="Cambria" w:hAnsi="Cambria"/>
          <w:sz w:val="24"/>
          <w:szCs w:val="24"/>
        </w:rPr>
        <w:t xml:space="preserve"> с Федеральным законом № 59-ФЗ от 02.05.2006 «О порядке рассмотрения обращений граждан Российской Федерации»</w:t>
      </w:r>
      <w:r w:rsidR="00E47B49">
        <w:rPr>
          <w:rFonts w:ascii="Cambria" w:hAnsi="Cambria"/>
          <w:sz w:val="24"/>
          <w:szCs w:val="24"/>
        </w:rPr>
        <w:t xml:space="preserve"> и </w:t>
      </w:r>
      <w:r w:rsidR="00E47B49" w:rsidRPr="00E47B49">
        <w:rPr>
          <w:rFonts w:ascii="Cambria" w:hAnsi="Cambria"/>
          <w:sz w:val="24"/>
          <w:szCs w:val="24"/>
        </w:rPr>
        <w:t>Закон</w:t>
      </w:r>
      <w:r w:rsidR="00E47B49">
        <w:rPr>
          <w:rFonts w:ascii="Cambria" w:hAnsi="Cambria"/>
          <w:sz w:val="24"/>
          <w:szCs w:val="24"/>
        </w:rPr>
        <w:t>ом</w:t>
      </w:r>
      <w:r w:rsidR="00E47B49" w:rsidRPr="00E47B49">
        <w:rPr>
          <w:rFonts w:ascii="Cambria" w:hAnsi="Cambria"/>
          <w:sz w:val="24"/>
          <w:szCs w:val="24"/>
        </w:rPr>
        <w:t xml:space="preserve"> РФ от 07.02.1992 </w:t>
      </w:r>
      <w:r w:rsidR="00E47B49">
        <w:rPr>
          <w:rFonts w:ascii="Cambria" w:hAnsi="Cambria"/>
          <w:sz w:val="24"/>
          <w:szCs w:val="24"/>
        </w:rPr>
        <w:t>№</w:t>
      </w:r>
      <w:r w:rsidR="00E47B49" w:rsidRPr="00E47B49">
        <w:rPr>
          <w:rFonts w:ascii="Cambria" w:hAnsi="Cambria"/>
          <w:sz w:val="24"/>
          <w:szCs w:val="24"/>
        </w:rPr>
        <w:t xml:space="preserve"> 2300-1 </w:t>
      </w:r>
      <w:r w:rsidR="00E47B49">
        <w:rPr>
          <w:rFonts w:ascii="Cambria" w:hAnsi="Cambria"/>
          <w:sz w:val="24"/>
          <w:szCs w:val="24"/>
        </w:rPr>
        <w:t>«</w:t>
      </w:r>
      <w:r w:rsidR="00E47B49" w:rsidRPr="00E47B49">
        <w:rPr>
          <w:rFonts w:ascii="Cambria" w:hAnsi="Cambria"/>
          <w:sz w:val="24"/>
          <w:szCs w:val="24"/>
        </w:rPr>
        <w:t>О защите прав потребителей</w:t>
      </w:r>
      <w:r w:rsidR="00E47B49">
        <w:rPr>
          <w:rFonts w:ascii="Cambria" w:hAnsi="Cambria"/>
          <w:sz w:val="24"/>
          <w:szCs w:val="24"/>
        </w:rPr>
        <w:t>».</w:t>
      </w:r>
    </w:p>
    <w:p w14:paraId="146BF2A9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0C490A0D" w14:textId="77777777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Приказом руководителя определяется ответственное лицо по работе с обращениями граждан и порядок их рассмотрения согласно настоящему Положению.</w:t>
      </w:r>
    </w:p>
    <w:p w14:paraId="6913413A" w14:textId="77777777" w:rsidR="009D1FA7" w:rsidRDefault="009D1FA7" w:rsidP="00D24CE7">
      <w:pPr>
        <w:pStyle w:val="a7"/>
        <w:ind w:left="567" w:hanging="567"/>
        <w:rPr>
          <w:rFonts w:ascii="Cambria" w:hAnsi="Cambria"/>
        </w:rPr>
      </w:pPr>
    </w:p>
    <w:p w14:paraId="22BA4A3B" w14:textId="77777777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Положение об организации работы с обращениями граждан распространяется на все письменные и устные, индивидуальные и коллективные, электронные обращения граждан, поступившие в медицинскую организацию.</w:t>
      </w:r>
    </w:p>
    <w:p w14:paraId="5FBE6C15" w14:textId="77777777" w:rsidR="009D1FA7" w:rsidRDefault="009D1FA7" w:rsidP="00D24CE7">
      <w:pPr>
        <w:pStyle w:val="a7"/>
        <w:ind w:left="567" w:hanging="567"/>
        <w:rPr>
          <w:rFonts w:ascii="Cambria" w:hAnsi="Cambria"/>
        </w:rPr>
      </w:pPr>
    </w:p>
    <w:p w14:paraId="274559BE" w14:textId="77777777" w:rsidR="009D1FA7" w:rsidRP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Письменные обращения граждан подлежат обязательной регистрации в «Журнале регистрации обращений граждан», содержащем следующие графы: </w:t>
      </w:r>
    </w:p>
    <w:p w14:paraId="2A908805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№ п/п, </w:t>
      </w:r>
    </w:p>
    <w:p w14:paraId="05BEF1ED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входящий номер поступившего обращения, </w:t>
      </w:r>
    </w:p>
    <w:p w14:paraId="0953B6DD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Ф.И.О. заявителя, </w:t>
      </w:r>
    </w:p>
    <w:p w14:paraId="6B9B04BD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домашний адрес, </w:t>
      </w:r>
    </w:p>
    <w:p w14:paraId="3511B94D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телефон обратившегося, </w:t>
      </w:r>
    </w:p>
    <w:p w14:paraId="03FE9585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краткое содержание обращения, </w:t>
      </w:r>
    </w:p>
    <w:p w14:paraId="58BABAEC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повторность обращения, </w:t>
      </w:r>
    </w:p>
    <w:p w14:paraId="0EA1E500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контроль, </w:t>
      </w:r>
    </w:p>
    <w:p w14:paraId="73DAEEBD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результат исполнения с фамилией исполнителя, </w:t>
      </w:r>
    </w:p>
    <w:p w14:paraId="3105BC47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исходящий номер и </w:t>
      </w:r>
    </w:p>
    <w:p w14:paraId="4414ADC2" w14:textId="77777777" w:rsidR="009D1FA7" w:rsidRDefault="009D1FA7" w:rsidP="00D24CE7">
      <w:pPr>
        <w:pStyle w:val="Standard"/>
        <w:numPr>
          <w:ilvl w:val="0"/>
          <w:numId w:val="46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примечание/обоснованность жалобы. </w:t>
      </w:r>
    </w:p>
    <w:p w14:paraId="685ACDA1" w14:textId="77777777" w:rsidR="009D1FA7" w:rsidRDefault="009D1FA7" w:rsidP="009D1FA7">
      <w:pPr>
        <w:pStyle w:val="a7"/>
        <w:rPr>
          <w:rFonts w:ascii="Cambria" w:hAnsi="Cambria"/>
        </w:rPr>
      </w:pPr>
    </w:p>
    <w:p w14:paraId="7E8F97BD" w14:textId="77777777" w:rsidR="009D1FA7" w:rsidRPr="009D1FA7" w:rsidRDefault="009D1FA7" w:rsidP="00D24CE7">
      <w:pPr>
        <w:pStyle w:val="Standard"/>
        <w:tabs>
          <w:tab w:val="left" w:pos="709"/>
        </w:tabs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Обложка журнала регистрации обращений граждан (в случае письменного учёта) включает в себя следующие реквизиты:</w:t>
      </w:r>
    </w:p>
    <w:p w14:paraId="65BD3055" w14:textId="77777777" w:rsidR="009D1FA7" w:rsidRPr="009D1FA7" w:rsidRDefault="009D1FA7" w:rsidP="00D24CE7">
      <w:pPr>
        <w:pStyle w:val="Standard"/>
        <w:numPr>
          <w:ilvl w:val="0"/>
          <w:numId w:val="45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наименование медицинской организации, наименование структурного подразделения;</w:t>
      </w:r>
    </w:p>
    <w:p w14:paraId="25F424B1" w14:textId="77777777" w:rsidR="009D1FA7" w:rsidRPr="009D1FA7" w:rsidRDefault="009D1FA7" w:rsidP="00D24CE7">
      <w:pPr>
        <w:pStyle w:val="Standard"/>
        <w:numPr>
          <w:ilvl w:val="0"/>
          <w:numId w:val="45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заголовок;</w:t>
      </w:r>
    </w:p>
    <w:p w14:paraId="22305ECA" w14:textId="77777777" w:rsidR="009D1FA7" w:rsidRPr="009D1FA7" w:rsidRDefault="009D1FA7" w:rsidP="00D24CE7">
      <w:pPr>
        <w:pStyle w:val="Standard"/>
        <w:numPr>
          <w:ilvl w:val="0"/>
          <w:numId w:val="45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крайние даты (дата начала, дата окончания).</w:t>
      </w:r>
    </w:p>
    <w:p w14:paraId="34B11F9C" w14:textId="77777777" w:rsidR="009D1FA7" w:rsidRDefault="009D1FA7" w:rsidP="009D1FA7">
      <w:pPr>
        <w:pStyle w:val="Standard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0A166E4E" w14:textId="77777777" w:rsidR="009D1FA7" w:rsidRP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При регистрации обращения на лицевой стороне первого листа указывается дата поступления и регистрационный номер.</w:t>
      </w:r>
    </w:p>
    <w:p w14:paraId="19925684" w14:textId="77777777" w:rsidR="009D1FA7" w:rsidRDefault="009D1FA7" w:rsidP="009D1FA7">
      <w:pPr>
        <w:pStyle w:val="Standard"/>
        <w:spacing w:after="0" w:line="240" w:lineRule="auto"/>
        <w:ind w:firstLine="540"/>
        <w:jc w:val="both"/>
        <w:rPr>
          <w:rFonts w:ascii="Cambria" w:hAnsi="Cambria"/>
          <w:sz w:val="24"/>
          <w:szCs w:val="24"/>
        </w:rPr>
      </w:pPr>
    </w:p>
    <w:p w14:paraId="1E0DD7ED" w14:textId="77777777" w:rsidR="009D1FA7" w:rsidRP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обращений.</w:t>
      </w:r>
    </w:p>
    <w:p w14:paraId="14216E00" w14:textId="77777777" w:rsidR="009D1FA7" w:rsidRP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Повторными считаются обращения, поступившие в медицинскую организацию от одного и того же лица по одному и тому же вопросу:</w:t>
      </w:r>
    </w:p>
    <w:p w14:paraId="6185B3BD" w14:textId="77777777" w:rsidR="009D1FA7" w:rsidRPr="009D1FA7" w:rsidRDefault="009D1FA7" w:rsidP="00D24CE7">
      <w:pPr>
        <w:pStyle w:val="Standard"/>
        <w:numPr>
          <w:ilvl w:val="0"/>
          <w:numId w:val="48"/>
        </w:numPr>
        <w:spacing w:after="0" w:line="240" w:lineRule="auto"/>
        <w:ind w:hanging="501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заявитель не удовлетворен данным ему ответом по первоначальному обращению;</w:t>
      </w:r>
    </w:p>
    <w:p w14:paraId="614D4D46" w14:textId="77777777" w:rsidR="009D1FA7" w:rsidRPr="009D1FA7" w:rsidRDefault="009D1FA7" w:rsidP="00D24CE7">
      <w:pPr>
        <w:pStyle w:val="Standard"/>
        <w:numPr>
          <w:ilvl w:val="0"/>
          <w:numId w:val="48"/>
        </w:numPr>
        <w:spacing w:after="0" w:line="240" w:lineRule="auto"/>
        <w:ind w:hanging="501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со времени поступления первого обращения истек установленный законодательством срок рассмотрения и ответ заявителю не дан.</w:t>
      </w:r>
    </w:p>
    <w:p w14:paraId="6D9A5AAE" w14:textId="77777777" w:rsidR="009D1FA7" w:rsidRDefault="009D1FA7" w:rsidP="009D1FA7">
      <w:pPr>
        <w:pStyle w:val="Standard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595C6C3" w14:textId="77777777" w:rsidR="009D1FA7" w:rsidRP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Не считаются повторными:</w:t>
      </w:r>
    </w:p>
    <w:p w14:paraId="6DF702ED" w14:textId="77777777" w:rsidR="009D1FA7" w:rsidRPr="009D1FA7" w:rsidRDefault="009D1FA7" w:rsidP="00D24CE7">
      <w:pPr>
        <w:pStyle w:val="Standard"/>
        <w:numPr>
          <w:ilvl w:val="1"/>
          <w:numId w:val="43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обращения одного и того же лица, но по разным вопросам;</w:t>
      </w:r>
    </w:p>
    <w:p w14:paraId="38382101" w14:textId="77777777" w:rsidR="009D1FA7" w:rsidRPr="009D1FA7" w:rsidRDefault="009D1FA7" w:rsidP="00D24CE7">
      <w:pPr>
        <w:pStyle w:val="Standard"/>
        <w:numPr>
          <w:ilvl w:val="1"/>
          <w:numId w:val="43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обращения граждан, в которых содержатся новые вопросы или дополнительные сведения.</w:t>
      </w:r>
    </w:p>
    <w:p w14:paraId="5C56F436" w14:textId="77777777" w:rsidR="009D1FA7" w:rsidRDefault="009D1FA7" w:rsidP="009D1FA7">
      <w:pPr>
        <w:pStyle w:val="Standard"/>
        <w:spacing w:after="0" w:line="240" w:lineRule="auto"/>
        <w:ind w:firstLine="540"/>
        <w:jc w:val="both"/>
        <w:rPr>
          <w:rFonts w:ascii="Cambria" w:hAnsi="Cambria"/>
          <w:sz w:val="24"/>
          <w:szCs w:val="24"/>
        </w:rPr>
      </w:pPr>
    </w:p>
    <w:p w14:paraId="0EE39516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Повторные обращения граждан регистрируются так же, как и первичные с отметкой «Повторно».</w:t>
      </w:r>
    </w:p>
    <w:p w14:paraId="4BDB1BD2" w14:textId="77777777" w:rsidR="009D1FA7" w:rsidRPr="009D1FA7" w:rsidRDefault="009D1FA7" w:rsidP="009D1FA7">
      <w:pPr>
        <w:pStyle w:val="Standard"/>
        <w:spacing w:after="0" w:line="240" w:lineRule="auto"/>
        <w:ind w:firstLine="540"/>
        <w:jc w:val="both"/>
        <w:rPr>
          <w:rFonts w:ascii="Cambria" w:hAnsi="Cambria"/>
          <w:sz w:val="24"/>
          <w:szCs w:val="24"/>
        </w:rPr>
      </w:pPr>
    </w:p>
    <w:p w14:paraId="2FC73549" w14:textId="77777777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В журнале регистрации обращений фамилия и инициалы автора обращения заполняются в именительном падеже.</w:t>
      </w:r>
    </w:p>
    <w:p w14:paraId="0853FDE0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193F3160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обращение граждан подписано двумя и более авторами, а также подписано членами одной семьи, то в графе «Ф.И.О.» указывается первый автор и делается отметка «Коллективное».</w:t>
      </w:r>
    </w:p>
    <w:p w14:paraId="2855EFCA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03DCEFE7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Обращения граждан, в которых не указаны фамилия лица, направившего обращение, и почтовый (электронный) адрес, по которому должен быть направлен письменный ответ, признаются анонимными. Ответы на подобные обращения граждан не даются.</w:t>
      </w:r>
    </w:p>
    <w:p w14:paraId="4DEC2A63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7822FE04" w14:textId="77777777" w:rsidR="009D1FA7" w:rsidRP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В графе «Ф.И.О.» делается запись «Анонимное», а в графе «Адрес» указывается территория по почтовому штемпелю при его наличии.</w:t>
      </w:r>
    </w:p>
    <w:p w14:paraId="7177C86D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1B50E9DF" w14:textId="77777777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На обращениях граждан, принятых на личном приеме, указывается дата и делается отметка «Принято на личном приеме». Рассмотрение таких обращений граждан осуществляется в соответствии с настоящим Положением.</w:t>
      </w:r>
    </w:p>
    <w:p w14:paraId="0A28D5A0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5B9804C9" w14:textId="77777777" w:rsidR="009D1FA7" w:rsidRP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Отдельные обращения граждан рассматриваются в медицинской организации в следующем порядке:</w:t>
      </w:r>
    </w:p>
    <w:p w14:paraId="71FC6C8E" w14:textId="77777777" w:rsidR="009D1FA7" w:rsidRPr="009D1FA7" w:rsidRDefault="009D1FA7" w:rsidP="00D24CE7">
      <w:pPr>
        <w:pStyle w:val="Standard"/>
        <w:numPr>
          <w:ilvl w:val="1"/>
          <w:numId w:val="43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в письменном обращении не указаны – фамилия гражданина, направившего обращение, и почтовый (электронный) адрес, по которому должен быть направлен ответ, то письменный ответ на обращение не дается;</w:t>
      </w:r>
    </w:p>
    <w:p w14:paraId="7BDD861C" w14:textId="77777777" w:rsidR="009D1FA7" w:rsidRPr="009D1FA7" w:rsidRDefault="009D1FA7" w:rsidP="00D24CE7">
      <w:pPr>
        <w:pStyle w:val="Standard"/>
        <w:numPr>
          <w:ilvl w:val="1"/>
          <w:numId w:val="43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в письменном обращении содержатся нецензурные либо оскорбительные выражения, угрозы жизни, здоровью и имуществу сотрудников медицинской организации, а также членам их семьи – обращение остается без ответа по существу поставленных в нем вопросов, при этом ответственным за работу с обращениями в медицинской организации сообщается гражданину, направившему обращение, о недопустимости злоупотребления правом;</w:t>
      </w:r>
    </w:p>
    <w:p w14:paraId="7C6ECA31" w14:textId="77777777" w:rsidR="009D1FA7" w:rsidRPr="009D1FA7" w:rsidRDefault="009D1FA7" w:rsidP="00D24CE7">
      <w:pPr>
        <w:pStyle w:val="Standard"/>
        <w:numPr>
          <w:ilvl w:val="1"/>
          <w:numId w:val="43"/>
        </w:numPr>
        <w:spacing w:after="0" w:line="240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текст письменного обращения не поддается прочтению – письменный ответ на такое обращение не дается, о чем сообщается гражданину, направившему обращение, если его фамилия и почтовый адрес поддаются прочтению;</w:t>
      </w:r>
    </w:p>
    <w:p w14:paraId="414FBAE7" w14:textId="77777777" w:rsidR="009D1FA7" w:rsidRPr="009D1FA7" w:rsidRDefault="009D1FA7" w:rsidP="00D24CE7">
      <w:pPr>
        <w:pStyle w:val="Standard"/>
        <w:numPr>
          <w:ilvl w:val="1"/>
          <w:numId w:val="43"/>
        </w:numPr>
        <w:spacing w:after="0" w:line="240" w:lineRule="auto"/>
        <w:ind w:left="993" w:hanging="426"/>
        <w:jc w:val="both"/>
        <w:rPr>
          <w:rFonts w:ascii="Cambria" w:hAnsi="Cambria"/>
        </w:rPr>
      </w:pPr>
      <w:r w:rsidRPr="009D1FA7">
        <w:rPr>
          <w:rFonts w:ascii="Cambria" w:hAnsi="Cambria"/>
          <w:sz w:val="24"/>
          <w:szCs w:val="24"/>
        </w:rPr>
        <w:t xml:space="preserve">если в письменном обращении содержится вопрос, по существу которого гражданину многократно давались письменные ответы, в связи с ранее направляемыми обращениями и при этом – в поступившем обращении не приводятся новые доводы или обстоятельства – ответственный исполнитель вправе подготовить ответ за подписью руководителя о безосновательности очередного обращения. Переписка с гражданином по </w:t>
      </w:r>
      <w:r w:rsidRPr="009D1FA7">
        <w:rPr>
          <w:rFonts w:ascii="Cambria" w:hAnsi="Cambria"/>
          <w:sz w:val="24"/>
          <w:szCs w:val="24"/>
        </w:rPr>
        <w:lastRenderedPageBreak/>
        <w:t>данному вопросу прекращается при условии, что указанное обращение и ранее поданные обращения направлялись в адрес медицинской организации.</w:t>
      </w:r>
    </w:p>
    <w:p w14:paraId="2AC2088F" w14:textId="77777777" w:rsidR="009D1FA7" w:rsidRPr="009D1FA7" w:rsidRDefault="009D1FA7" w:rsidP="009D1FA7">
      <w:pPr>
        <w:pStyle w:val="Standard"/>
        <w:spacing w:after="0" w:line="240" w:lineRule="auto"/>
        <w:ind w:left="709"/>
        <w:jc w:val="both"/>
        <w:rPr>
          <w:rFonts w:ascii="Cambria" w:hAnsi="Cambria"/>
        </w:rPr>
      </w:pPr>
    </w:p>
    <w:p w14:paraId="70CF2B37" w14:textId="77777777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Все обращения граждан подлежат обязательному рассмотрению, за исключением обращений граждан, указанных в подпунктах 1 - 4 пункта 8 настоящего Положения.</w:t>
      </w:r>
    </w:p>
    <w:p w14:paraId="56B9D1F1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31B7F939" w14:textId="5BE486FB" w:rsid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 xml:space="preserve">Все обращения граждан должны быть рассмотрены в течение </w:t>
      </w:r>
      <w:r w:rsidR="00E47B49">
        <w:rPr>
          <w:rFonts w:ascii="Cambria" w:hAnsi="Cambria"/>
          <w:sz w:val="24"/>
          <w:szCs w:val="24"/>
        </w:rPr>
        <w:t>1</w:t>
      </w:r>
      <w:r w:rsidRPr="009D1FA7">
        <w:rPr>
          <w:rFonts w:ascii="Cambria" w:hAnsi="Cambria"/>
          <w:sz w:val="24"/>
          <w:szCs w:val="24"/>
        </w:rPr>
        <w:t>0 дней с уведомлением заявителя о результатах рассмотрения.</w:t>
      </w:r>
    </w:p>
    <w:p w14:paraId="79E0BE0B" w14:textId="77777777" w:rsidR="009D1FA7" w:rsidRDefault="009D1FA7" w:rsidP="00D24CE7">
      <w:pPr>
        <w:pStyle w:val="a7"/>
        <w:ind w:left="567" w:hanging="567"/>
        <w:rPr>
          <w:rFonts w:ascii="Cambria" w:hAnsi="Cambria"/>
        </w:rPr>
      </w:pPr>
    </w:p>
    <w:p w14:paraId="3DE7B0FF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Обращение считается рассмотренным, если даны мотивированные ответы на все поставленные в нем вопросы, по ним приняты необходимые меры и автору обращения дан исчерпывающий ответ в соответствии с действующим законодательством.</w:t>
      </w:r>
    </w:p>
    <w:p w14:paraId="7C7DE9FE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0586C0CB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14:paraId="1D9EE79E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742850E4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14:paraId="49B43962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220A3680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В письменных ответах на обращения граждан необходимо указывать меры принятые для устранения нарушений законодательства, выявленных при проверке фактов, изложенных в обращении.</w:t>
      </w:r>
    </w:p>
    <w:p w14:paraId="7CD9946E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42202830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В ответе медицинской организации на обращение, направленное лицом, не имеющим письменного согласия пациента на предоставление сведений, составляющих врачебную тайну, а также лицом, не являющимся его законным представителем – необходимо указывать на невозможность предоставления запрашиваемой информации в соответствии со статьей 13 Федерального закона от 21 ноября 2011 года № 323-ФЗ «Об основах охраны здоровья граждан в Российской Федерации».</w:t>
      </w:r>
    </w:p>
    <w:p w14:paraId="66B28663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69DA72B5" w14:textId="77777777" w:rsidR="009D1FA7" w:rsidRDefault="009D1FA7" w:rsidP="00D24CE7">
      <w:pPr>
        <w:pStyle w:val="Standard"/>
        <w:spacing w:after="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Ответственный 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нормативно-правовые акты.</w:t>
      </w:r>
    </w:p>
    <w:p w14:paraId="7C6F756C" w14:textId="77777777" w:rsidR="009D1FA7" w:rsidRDefault="009D1FA7" w:rsidP="00D24CE7">
      <w:pPr>
        <w:pStyle w:val="Standard"/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</w:p>
    <w:p w14:paraId="5AF8B11C" w14:textId="77777777" w:rsidR="009D1FA7" w:rsidRP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По итогам рассмотрения обращения формируется дело, которое содержит:</w:t>
      </w:r>
    </w:p>
    <w:p w14:paraId="11AF6933" w14:textId="77777777" w:rsidR="009D1FA7" w:rsidRPr="009D1FA7" w:rsidRDefault="009D1FA7" w:rsidP="00D24CE7">
      <w:pPr>
        <w:pStyle w:val="Standard"/>
        <w:spacing w:after="0" w:line="240" w:lineRule="auto"/>
        <w:ind w:left="709" w:hanging="142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- письменное обращение, запрос или регистрационную карточку устного обращения;</w:t>
      </w:r>
    </w:p>
    <w:p w14:paraId="11637DD5" w14:textId="77777777" w:rsidR="009D1FA7" w:rsidRPr="009D1FA7" w:rsidRDefault="009D1FA7" w:rsidP="00D24CE7">
      <w:pPr>
        <w:pStyle w:val="Standard"/>
        <w:spacing w:after="0" w:line="240" w:lineRule="auto"/>
        <w:ind w:left="709" w:hanging="142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- ответ заявителю;</w:t>
      </w:r>
    </w:p>
    <w:p w14:paraId="30DEFF9D" w14:textId="77777777" w:rsidR="009D1FA7" w:rsidRDefault="009D1FA7" w:rsidP="00D24CE7">
      <w:pPr>
        <w:pStyle w:val="Standard"/>
        <w:spacing w:after="0" w:line="240" w:lineRule="auto"/>
        <w:ind w:left="709" w:hanging="142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- материалы, полученные в ходе рассмотрения обращения.</w:t>
      </w:r>
    </w:p>
    <w:p w14:paraId="7600FC74" w14:textId="77777777" w:rsidR="009D1FA7" w:rsidRDefault="009D1FA7" w:rsidP="009D1FA7">
      <w:pPr>
        <w:pStyle w:val="Standard"/>
        <w:spacing w:after="0" w:line="240" w:lineRule="auto"/>
        <w:ind w:firstLine="540"/>
        <w:jc w:val="both"/>
        <w:rPr>
          <w:rFonts w:ascii="Cambria" w:hAnsi="Cambria"/>
          <w:sz w:val="24"/>
          <w:szCs w:val="24"/>
        </w:rPr>
      </w:pPr>
    </w:p>
    <w:p w14:paraId="1EE1E6DA" w14:textId="77777777" w:rsidR="006005D1" w:rsidRPr="009D1FA7" w:rsidRDefault="009D1FA7" w:rsidP="00D24CE7">
      <w:pPr>
        <w:pStyle w:val="Standard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9D1FA7">
        <w:rPr>
          <w:rFonts w:ascii="Cambria" w:hAnsi="Cambria"/>
          <w:sz w:val="24"/>
          <w:szCs w:val="24"/>
        </w:rPr>
        <w:t>Контроль рассмотрения обращений граждан в медицинских организациях осуществляется ответственным лицом в целях обеспечения своевременного и качественного оказания медицинской помощи по обращениям граждан, принятия оперативных мер по своевременному выявлению и устранению причин нарушения прав граждан в сфере здравоохранения, анализа содержания поступающих обращений граждан, хода и результатов работы с обращениями граждан.</w:t>
      </w:r>
    </w:p>
    <w:sectPr w:rsidR="006005D1" w:rsidRPr="009D1FA7" w:rsidSect="003215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C66"/>
    <w:multiLevelType w:val="multilevel"/>
    <w:tmpl w:val="903CEA4E"/>
    <w:lvl w:ilvl="0">
      <w:start w:val="1"/>
      <w:numFmt w:val="decimal"/>
      <w:lvlText w:val="3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A4647"/>
    <w:multiLevelType w:val="multilevel"/>
    <w:tmpl w:val="60B21B40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4E85C7D"/>
    <w:multiLevelType w:val="hybridMultilevel"/>
    <w:tmpl w:val="FBD4A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3172F"/>
    <w:multiLevelType w:val="hybridMultilevel"/>
    <w:tmpl w:val="388246A2"/>
    <w:lvl w:ilvl="0" w:tplc="2B4C78B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5029DA"/>
    <w:multiLevelType w:val="hybridMultilevel"/>
    <w:tmpl w:val="82B6186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199D5603"/>
    <w:multiLevelType w:val="hybridMultilevel"/>
    <w:tmpl w:val="E60E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728E"/>
    <w:multiLevelType w:val="hybridMultilevel"/>
    <w:tmpl w:val="34087902"/>
    <w:lvl w:ilvl="0" w:tplc="71EA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F33535"/>
    <w:multiLevelType w:val="hybridMultilevel"/>
    <w:tmpl w:val="49E07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2267"/>
    <w:multiLevelType w:val="hybridMultilevel"/>
    <w:tmpl w:val="21644416"/>
    <w:lvl w:ilvl="0" w:tplc="2B4C7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CA73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0787"/>
    <w:multiLevelType w:val="hybridMultilevel"/>
    <w:tmpl w:val="3CF6352A"/>
    <w:lvl w:ilvl="0" w:tplc="2CEA63D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0E23"/>
    <w:multiLevelType w:val="hybridMultilevel"/>
    <w:tmpl w:val="0FF8DF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62046D"/>
    <w:multiLevelType w:val="hybridMultilevel"/>
    <w:tmpl w:val="134A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436C6"/>
    <w:multiLevelType w:val="hybridMultilevel"/>
    <w:tmpl w:val="C1404D60"/>
    <w:lvl w:ilvl="0" w:tplc="B63EEFA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5ACC"/>
    <w:multiLevelType w:val="hybridMultilevel"/>
    <w:tmpl w:val="065AF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71504"/>
    <w:multiLevelType w:val="hybridMultilevel"/>
    <w:tmpl w:val="F0EE733E"/>
    <w:lvl w:ilvl="0" w:tplc="C830883E">
      <w:start w:val="2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904D7"/>
    <w:multiLevelType w:val="multilevel"/>
    <w:tmpl w:val="061002A8"/>
    <w:lvl w:ilvl="0">
      <w:start w:val="1"/>
      <w:numFmt w:val="decimal"/>
      <w:lvlText w:val="4.3.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EF1227"/>
    <w:multiLevelType w:val="multilevel"/>
    <w:tmpl w:val="3A16E826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302C4AB3"/>
    <w:multiLevelType w:val="hybridMultilevel"/>
    <w:tmpl w:val="CF24450A"/>
    <w:lvl w:ilvl="0" w:tplc="2B4C78B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0B60320"/>
    <w:multiLevelType w:val="hybridMultilevel"/>
    <w:tmpl w:val="439C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10FC"/>
    <w:multiLevelType w:val="multilevel"/>
    <w:tmpl w:val="7C1A6DA4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463803"/>
    <w:multiLevelType w:val="multilevel"/>
    <w:tmpl w:val="3A16E826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37770BE8"/>
    <w:multiLevelType w:val="hybridMultilevel"/>
    <w:tmpl w:val="C870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D2DA1"/>
    <w:multiLevelType w:val="hybridMultilevel"/>
    <w:tmpl w:val="C06458D6"/>
    <w:lvl w:ilvl="0" w:tplc="94225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574C"/>
    <w:multiLevelType w:val="multilevel"/>
    <w:tmpl w:val="663C80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41435E57"/>
    <w:multiLevelType w:val="hybridMultilevel"/>
    <w:tmpl w:val="FCD4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0F02"/>
    <w:multiLevelType w:val="hybridMultilevel"/>
    <w:tmpl w:val="C088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75BA1"/>
    <w:multiLevelType w:val="hybridMultilevel"/>
    <w:tmpl w:val="F390A6D0"/>
    <w:lvl w:ilvl="0" w:tplc="C830883E">
      <w:start w:val="2"/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479F5A89"/>
    <w:multiLevelType w:val="multilevel"/>
    <w:tmpl w:val="903CEA4E"/>
    <w:lvl w:ilvl="0">
      <w:start w:val="1"/>
      <w:numFmt w:val="decimal"/>
      <w:lvlText w:val="3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D1334A"/>
    <w:multiLevelType w:val="multilevel"/>
    <w:tmpl w:val="32FEA6FC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543DA"/>
    <w:multiLevelType w:val="hybridMultilevel"/>
    <w:tmpl w:val="A176CAB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4EBC4BC9"/>
    <w:multiLevelType w:val="hybridMultilevel"/>
    <w:tmpl w:val="4812342A"/>
    <w:lvl w:ilvl="0" w:tplc="C830883E">
      <w:start w:val="2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 w15:restartNumberingAfterBreak="0">
    <w:nsid w:val="50726420"/>
    <w:multiLevelType w:val="multilevel"/>
    <w:tmpl w:val="88EEA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A071DA"/>
    <w:multiLevelType w:val="hybridMultilevel"/>
    <w:tmpl w:val="0ACA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62710"/>
    <w:multiLevelType w:val="multilevel"/>
    <w:tmpl w:val="9AE493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3C30F8"/>
    <w:multiLevelType w:val="hybridMultilevel"/>
    <w:tmpl w:val="B50E8628"/>
    <w:lvl w:ilvl="0" w:tplc="B63EEFA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C4575"/>
    <w:multiLevelType w:val="multilevel"/>
    <w:tmpl w:val="6CC8AA54"/>
    <w:lvl w:ilvl="0">
      <w:start w:val="1"/>
      <w:numFmt w:val="decimal"/>
      <w:lvlText w:val="3.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CD3D5E"/>
    <w:multiLevelType w:val="multilevel"/>
    <w:tmpl w:val="04F6977E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6802F7"/>
    <w:multiLevelType w:val="hybridMultilevel"/>
    <w:tmpl w:val="E5CE936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8" w15:restartNumberingAfterBreak="0">
    <w:nsid w:val="6362029B"/>
    <w:multiLevelType w:val="hybridMultilevel"/>
    <w:tmpl w:val="36C4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B79C1"/>
    <w:multiLevelType w:val="hybridMultilevel"/>
    <w:tmpl w:val="6BFC429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0" w15:restartNumberingAfterBreak="0">
    <w:nsid w:val="672F3757"/>
    <w:multiLevelType w:val="hybridMultilevel"/>
    <w:tmpl w:val="64767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134C8A"/>
    <w:multiLevelType w:val="hybridMultilevel"/>
    <w:tmpl w:val="26A6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F2D6F"/>
    <w:multiLevelType w:val="hybridMultilevel"/>
    <w:tmpl w:val="4B9C062C"/>
    <w:lvl w:ilvl="0" w:tplc="130895FC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E2A163E"/>
    <w:multiLevelType w:val="hybridMultilevel"/>
    <w:tmpl w:val="66EA911C"/>
    <w:lvl w:ilvl="0" w:tplc="13089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8074A2"/>
    <w:multiLevelType w:val="multilevel"/>
    <w:tmpl w:val="32FEA6FC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901DA1"/>
    <w:multiLevelType w:val="hybridMultilevel"/>
    <w:tmpl w:val="AD42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C1CC1"/>
    <w:multiLevelType w:val="hybridMultilevel"/>
    <w:tmpl w:val="BEEE4F1E"/>
    <w:lvl w:ilvl="0" w:tplc="B63EEFA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64397"/>
    <w:multiLevelType w:val="multilevel"/>
    <w:tmpl w:val="3A16E826"/>
    <w:lvl w:ilvl="0">
      <w:start w:val="1"/>
      <w:numFmt w:val="decimal"/>
      <w:lvlText w:val="2.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8" w15:restartNumberingAfterBreak="0">
    <w:nsid w:val="7FE71A7D"/>
    <w:multiLevelType w:val="multilevel"/>
    <w:tmpl w:val="B42ED3C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4456957">
    <w:abstractNumId w:val="22"/>
  </w:num>
  <w:num w:numId="2" w16cid:durableId="940065808">
    <w:abstractNumId w:val="2"/>
  </w:num>
  <w:num w:numId="3" w16cid:durableId="917400285">
    <w:abstractNumId w:val="40"/>
  </w:num>
  <w:num w:numId="4" w16cid:durableId="753626328">
    <w:abstractNumId w:val="32"/>
  </w:num>
  <w:num w:numId="5" w16cid:durableId="30109654">
    <w:abstractNumId w:val="21"/>
  </w:num>
  <w:num w:numId="6" w16cid:durableId="2064062572">
    <w:abstractNumId w:val="7"/>
  </w:num>
  <w:num w:numId="7" w16cid:durableId="1601256464">
    <w:abstractNumId w:val="11"/>
  </w:num>
  <w:num w:numId="8" w16cid:durableId="825783388">
    <w:abstractNumId w:val="41"/>
  </w:num>
  <w:num w:numId="9" w16cid:durableId="2142266618">
    <w:abstractNumId w:val="25"/>
  </w:num>
  <w:num w:numId="10" w16cid:durableId="1383824563">
    <w:abstractNumId w:val="45"/>
  </w:num>
  <w:num w:numId="11" w16cid:durableId="1980374784">
    <w:abstractNumId w:val="5"/>
  </w:num>
  <w:num w:numId="12" w16cid:durableId="513422052">
    <w:abstractNumId w:val="33"/>
  </w:num>
  <w:num w:numId="13" w16cid:durableId="1181891975">
    <w:abstractNumId w:val="44"/>
  </w:num>
  <w:num w:numId="14" w16cid:durableId="1831213758">
    <w:abstractNumId w:val="37"/>
  </w:num>
  <w:num w:numId="15" w16cid:durableId="773673452">
    <w:abstractNumId w:val="30"/>
  </w:num>
  <w:num w:numId="16" w16cid:durableId="107433040">
    <w:abstractNumId w:val="26"/>
  </w:num>
  <w:num w:numId="17" w16cid:durableId="329263053">
    <w:abstractNumId w:val="28"/>
  </w:num>
  <w:num w:numId="18" w16cid:durableId="410278260">
    <w:abstractNumId w:val="14"/>
  </w:num>
  <w:num w:numId="19" w16cid:durableId="1884321854">
    <w:abstractNumId w:val="27"/>
  </w:num>
  <w:num w:numId="20" w16cid:durableId="1683972345">
    <w:abstractNumId w:val="39"/>
  </w:num>
  <w:num w:numId="21" w16cid:durableId="1504392008">
    <w:abstractNumId w:val="29"/>
  </w:num>
  <w:num w:numId="22" w16cid:durableId="2132898252">
    <w:abstractNumId w:val="4"/>
  </w:num>
  <w:num w:numId="23" w16cid:durableId="1522549846">
    <w:abstractNumId w:val="0"/>
  </w:num>
  <w:num w:numId="24" w16cid:durableId="88744164">
    <w:abstractNumId w:val="23"/>
  </w:num>
  <w:num w:numId="25" w16cid:durableId="206449749">
    <w:abstractNumId w:val="47"/>
  </w:num>
  <w:num w:numId="26" w16cid:durableId="1285040657">
    <w:abstractNumId w:val="20"/>
  </w:num>
  <w:num w:numId="27" w16cid:durableId="258416588">
    <w:abstractNumId w:val="16"/>
  </w:num>
  <w:num w:numId="28" w16cid:durableId="1006786926">
    <w:abstractNumId w:val="1"/>
  </w:num>
  <w:num w:numId="29" w16cid:durableId="1968049318">
    <w:abstractNumId w:val="24"/>
  </w:num>
  <w:num w:numId="30" w16cid:durableId="1294362328">
    <w:abstractNumId w:val="48"/>
  </w:num>
  <w:num w:numId="31" w16cid:durableId="2015374740">
    <w:abstractNumId w:val="12"/>
  </w:num>
  <w:num w:numId="32" w16cid:durableId="77748811">
    <w:abstractNumId w:val="34"/>
  </w:num>
  <w:num w:numId="33" w16cid:durableId="907109377">
    <w:abstractNumId w:val="46"/>
  </w:num>
  <w:num w:numId="34" w16cid:durableId="529491044">
    <w:abstractNumId w:val="10"/>
  </w:num>
  <w:num w:numId="35" w16cid:durableId="512964184">
    <w:abstractNumId w:val="9"/>
  </w:num>
  <w:num w:numId="36" w16cid:durableId="1654210736">
    <w:abstractNumId w:val="38"/>
  </w:num>
  <w:num w:numId="37" w16cid:durableId="211498463">
    <w:abstractNumId w:val="31"/>
  </w:num>
  <w:num w:numId="38" w16cid:durableId="1454862853">
    <w:abstractNumId w:val="36"/>
  </w:num>
  <w:num w:numId="39" w16cid:durableId="148987537">
    <w:abstractNumId w:val="35"/>
  </w:num>
  <w:num w:numId="40" w16cid:durableId="120000155">
    <w:abstractNumId w:val="19"/>
  </w:num>
  <w:num w:numId="41" w16cid:durableId="2056848708">
    <w:abstractNumId w:val="15"/>
  </w:num>
  <w:num w:numId="42" w16cid:durableId="930817388">
    <w:abstractNumId w:val="18"/>
  </w:num>
  <w:num w:numId="43" w16cid:durableId="2054310406">
    <w:abstractNumId w:val="8"/>
  </w:num>
  <w:num w:numId="44" w16cid:durableId="1830443255">
    <w:abstractNumId w:val="17"/>
  </w:num>
  <w:num w:numId="45" w16cid:durableId="1786733149">
    <w:abstractNumId w:val="43"/>
  </w:num>
  <w:num w:numId="46" w16cid:durableId="712536027">
    <w:abstractNumId w:val="13"/>
  </w:num>
  <w:num w:numId="47" w16cid:durableId="1217352939">
    <w:abstractNumId w:val="42"/>
  </w:num>
  <w:num w:numId="48" w16cid:durableId="2095515440">
    <w:abstractNumId w:val="6"/>
  </w:num>
  <w:num w:numId="49" w16cid:durableId="99230040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49"/>
    <w:rsid w:val="00012BE0"/>
    <w:rsid w:val="00026F23"/>
    <w:rsid w:val="00052A18"/>
    <w:rsid w:val="00060F92"/>
    <w:rsid w:val="00066FE8"/>
    <w:rsid w:val="0008577E"/>
    <w:rsid w:val="000B2F4C"/>
    <w:rsid w:val="000B76B9"/>
    <w:rsid w:val="000C7B89"/>
    <w:rsid w:val="000D25F4"/>
    <w:rsid w:val="000E0172"/>
    <w:rsid w:val="00133882"/>
    <w:rsid w:val="00141725"/>
    <w:rsid w:val="00160718"/>
    <w:rsid w:val="001A7138"/>
    <w:rsid w:val="001D18B8"/>
    <w:rsid w:val="001F5E32"/>
    <w:rsid w:val="00213A8E"/>
    <w:rsid w:val="0021622E"/>
    <w:rsid w:val="00235A2E"/>
    <w:rsid w:val="002C44FE"/>
    <w:rsid w:val="002C6D32"/>
    <w:rsid w:val="002C74C5"/>
    <w:rsid w:val="002D0401"/>
    <w:rsid w:val="002D7315"/>
    <w:rsid w:val="0031677A"/>
    <w:rsid w:val="00321538"/>
    <w:rsid w:val="00330339"/>
    <w:rsid w:val="003352A3"/>
    <w:rsid w:val="00352642"/>
    <w:rsid w:val="00355DD9"/>
    <w:rsid w:val="003740DB"/>
    <w:rsid w:val="003851A4"/>
    <w:rsid w:val="003A650F"/>
    <w:rsid w:val="003B65CC"/>
    <w:rsid w:val="003B7EC4"/>
    <w:rsid w:val="003D5AD9"/>
    <w:rsid w:val="00427F44"/>
    <w:rsid w:val="004438F0"/>
    <w:rsid w:val="00452B18"/>
    <w:rsid w:val="004570C5"/>
    <w:rsid w:val="00476726"/>
    <w:rsid w:val="004934CF"/>
    <w:rsid w:val="004B5424"/>
    <w:rsid w:val="004E3D13"/>
    <w:rsid w:val="00501043"/>
    <w:rsid w:val="005010EB"/>
    <w:rsid w:val="0050455B"/>
    <w:rsid w:val="00513C01"/>
    <w:rsid w:val="00560C98"/>
    <w:rsid w:val="00572C44"/>
    <w:rsid w:val="00583E12"/>
    <w:rsid w:val="00591AC3"/>
    <w:rsid w:val="005A7E43"/>
    <w:rsid w:val="005B2392"/>
    <w:rsid w:val="005D1973"/>
    <w:rsid w:val="005D65F3"/>
    <w:rsid w:val="005E5EF1"/>
    <w:rsid w:val="005F779F"/>
    <w:rsid w:val="006005D1"/>
    <w:rsid w:val="00611D5E"/>
    <w:rsid w:val="00632D7F"/>
    <w:rsid w:val="006563DD"/>
    <w:rsid w:val="0067305D"/>
    <w:rsid w:val="006841F7"/>
    <w:rsid w:val="00687AEF"/>
    <w:rsid w:val="006A6A72"/>
    <w:rsid w:val="006B3F6A"/>
    <w:rsid w:val="006F1C92"/>
    <w:rsid w:val="0070155B"/>
    <w:rsid w:val="007047D8"/>
    <w:rsid w:val="00705EDC"/>
    <w:rsid w:val="00712A95"/>
    <w:rsid w:val="0072466F"/>
    <w:rsid w:val="00745C18"/>
    <w:rsid w:val="00773563"/>
    <w:rsid w:val="007971CD"/>
    <w:rsid w:val="007D4E6B"/>
    <w:rsid w:val="007F7237"/>
    <w:rsid w:val="008117D0"/>
    <w:rsid w:val="0082188E"/>
    <w:rsid w:val="0083673A"/>
    <w:rsid w:val="0084088B"/>
    <w:rsid w:val="00866F7D"/>
    <w:rsid w:val="00871D52"/>
    <w:rsid w:val="008819C2"/>
    <w:rsid w:val="00887AEF"/>
    <w:rsid w:val="008947D4"/>
    <w:rsid w:val="008A0682"/>
    <w:rsid w:val="008A5E7C"/>
    <w:rsid w:val="008A6E94"/>
    <w:rsid w:val="008C5AE4"/>
    <w:rsid w:val="008D4B84"/>
    <w:rsid w:val="008F223D"/>
    <w:rsid w:val="008F4543"/>
    <w:rsid w:val="00925CF7"/>
    <w:rsid w:val="009332C6"/>
    <w:rsid w:val="00936A53"/>
    <w:rsid w:val="00945987"/>
    <w:rsid w:val="00964849"/>
    <w:rsid w:val="009735EC"/>
    <w:rsid w:val="00976B01"/>
    <w:rsid w:val="00992010"/>
    <w:rsid w:val="009A4554"/>
    <w:rsid w:val="009A48F9"/>
    <w:rsid w:val="009C3FF3"/>
    <w:rsid w:val="009D1FA7"/>
    <w:rsid w:val="009D7076"/>
    <w:rsid w:val="009F28EA"/>
    <w:rsid w:val="00A1275A"/>
    <w:rsid w:val="00A263AB"/>
    <w:rsid w:val="00A343A7"/>
    <w:rsid w:val="00A44AFC"/>
    <w:rsid w:val="00A50849"/>
    <w:rsid w:val="00A64491"/>
    <w:rsid w:val="00A647A6"/>
    <w:rsid w:val="00AB256C"/>
    <w:rsid w:val="00AC448A"/>
    <w:rsid w:val="00AD21E0"/>
    <w:rsid w:val="00AE388F"/>
    <w:rsid w:val="00AF3E13"/>
    <w:rsid w:val="00AF74C5"/>
    <w:rsid w:val="00B12E8A"/>
    <w:rsid w:val="00B5356E"/>
    <w:rsid w:val="00B53D8D"/>
    <w:rsid w:val="00B726EF"/>
    <w:rsid w:val="00B96450"/>
    <w:rsid w:val="00BF1E2B"/>
    <w:rsid w:val="00BF1FDA"/>
    <w:rsid w:val="00BF3B29"/>
    <w:rsid w:val="00C013C7"/>
    <w:rsid w:val="00C17A37"/>
    <w:rsid w:val="00C20B37"/>
    <w:rsid w:val="00C20BD1"/>
    <w:rsid w:val="00C44557"/>
    <w:rsid w:val="00C55FDB"/>
    <w:rsid w:val="00C83D49"/>
    <w:rsid w:val="00C83FAD"/>
    <w:rsid w:val="00CA289A"/>
    <w:rsid w:val="00CB584E"/>
    <w:rsid w:val="00CC01C8"/>
    <w:rsid w:val="00CD63F8"/>
    <w:rsid w:val="00D21597"/>
    <w:rsid w:val="00D24CE7"/>
    <w:rsid w:val="00DA54D3"/>
    <w:rsid w:val="00E050A4"/>
    <w:rsid w:val="00E1122F"/>
    <w:rsid w:val="00E1248F"/>
    <w:rsid w:val="00E43E38"/>
    <w:rsid w:val="00E47B49"/>
    <w:rsid w:val="00E57331"/>
    <w:rsid w:val="00E66072"/>
    <w:rsid w:val="00E66F02"/>
    <w:rsid w:val="00E96C6E"/>
    <w:rsid w:val="00EB3A0D"/>
    <w:rsid w:val="00EB4C6E"/>
    <w:rsid w:val="00EC7468"/>
    <w:rsid w:val="00ED3AC8"/>
    <w:rsid w:val="00EF05B4"/>
    <w:rsid w:val="00F1114B"/>
    <w:rsid w:val="00F3038C"/>
    <w:rsid w:val="00F32D20"/>
    <w:rsid w:val="00F561B0"/>
    <w:rsid w:val="00F766A9"/>
    <w:rsid w:val="00F8573B"/>
    <w:rsid w:val="00F97370"/>
    <w:rsid w:val="00FA7A37"/>
    <w:rsid w:val="00FC73F2"/>
    <w:rsid w:val="00FE03D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57BD8"/>
  <w15:chartTrackingRefBased/>
  <w15:docId w15:val="{0763ADF3-B3A8-4DAD-9309-F9AAA7F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5D1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D4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83D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Emphasis"/>
    <w:uiPriority w:val="99"/>
    <w:qFormat/>
    <w:rsid w:val="00F8573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22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622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84E"/>
    <w:pPr>
      <w:ind w:left="708"/>
    </w:pPr>
  </w:style>
  <w:style w:type="paragraph" w:customStyle="1" w:styleId="ConsPlusNormal">
    <w:name w:val="ConsPlusNormal"/>
    <w:rsid w:val="00066F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unhideWhenUsed/>
    <w:rsid w:val="00F1114B"/>
    <w:pPr>
      <w:spacing w:before="100" w:beforeAutospacing="1" w:after="100" w:afterAutospacing="1"/>
    </w:pPr>
  </w:style>
  <w:style w:type="character" w:styleId="a9">
    <w:name w:val="Strong"/>
    <w:uiPriority w:val="22"/>
    <w:qFormat/>
    <w:locked/>
    <w:rsid w:val="00F1114B"/>
    <w:rPr>
      <w:b/>
      <w:bCs/>
    </w:rPr>
  </w:style>
  <w:style w:type="character" w:customStyle="1" w:styleId="10">
    <w:name w:val="Заголовок 1 Знак"/>
    <w:basedOn w:val="a0"/>
    <w:link w:val="1"/>
    <w:rsid w:val="00600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stern">
    <w:name w:val="western"/>
    <w:basedOn w:val="a"/>
    <w:uiPriority w:val="99"/>
    <w:rsid w:val="006005D1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highlight">
    <w:name w:val="highlight"/>
    <w:uiPriority w:val="99"/>
    <w:rsid w:val="006005D1"/>
    <w:rPr>
      <w:rFonts w:cs="Times New Roman"/>
    </w:rPr>
  </w:style>
  <w:style w:type="character" w:customStyle="1" w:styleId="aa">
    <w:name w:val="Заголовок Знак"/>
    <w:uiPriority w:val="99"/>
    <w:locked/>
    <w:rsid w:val="006005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ќті__¾¬ÐÓ‰ÿ˜ ÐÐÌÔ¬ÿ"/>
    <w:uiPriority w:val="99"/>
    <w:rsid w:val="006005D1"/>
    <w:rPr>
      <w:rFonts w:ascii="Times New Roman" w:hAnsi="Times New Roman" w:cs="Times New Roman"/>
      <w:b/>
      <w:bCs/>
      <w:color w:val="008000"/>
    </w:rPr>
  </w:style>
  <w:style w:type="character" w:customStyle="1" w:styleId="ac">
    <w:name w:val="Г‰¾Ó‰Ó¾ ‰Ì¼¾Ô¾ÕÚ¾"/>
    <w:uiPriority w:val="99"/>
    <w:rsid w:val="006005D1"/>
    <w:rPr>
      <w:b/>
      <w:color w:val="000080"/>
    </w:rPr>
  </w:style>
  <w:style w:type="paragraph" w:styleId="ad">
    <w:name w:val="Title"/>
    <w:basedOn w:val="a"/>
    <w:next w:val="a"/>
    <w:link w:val="11"/>
    <w:uiPriority w:val="99"/>
    <w:qFormat/>
    <w:locked/>
    <w:rsid w:val="007F7237"/>
    <w:pPr>
      <w:widowControl w:val="0"/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d"/>
    <w:uiPriority w:val="99"/>
    <w:rsid w:val="007F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9D1FA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20BD1"/>
    <w:rPr>
      <w:rFonts w:ascii="Arial Unicode MS" w:eastAsia="Arial Unicode MS"/>
      <w:b/>
      <w:bCs/>
      <w:spacing w:val="-10"/>
      <w:sz w:val="30"/>
      <w:szCs w:val="30"/>
      <w:shd w:val="clear" w:color="auto" w:fill="FFFFFF"/>
    </w:rPr>
  </w:style>
  <w:style w:type="character" w:customStyle="1" w:styleId="ae">
    <w:name w:val="Основной текст Знак"/>
    <w:link w:val="af"/>
    <w:rsid w:val="00C20BD1"/>
    <w:rPr>
      <w:rFonts w:ascii="Arial Unicode MS" w:eastAsia="Arial Unicode MS"/>
      <w:sz w:val="30"/>
      <w:szCs w:val="30"/>
      <w:shd w:val="clear" w:color="auto" w:fill="FFFFFF"/>
    </w:rPr>
  </w:style>
  <w:style w:type="paragraph" w:styleId="af">
    <w:name w:val="Body Text"/>
    <w:basedOn w:val="a"/>
    <w:link w:val="ae"/>
    <w:rsid w:val="00C20BD1"/>
    <w:pPr>
      <w:widowControl w:val="0"/>
      <w:shd w:val="clear" w:color="auto" w:fill="FFFFFF"/>
      <w:spacing w:after="180" w:line="399" w:lineRule="exact"/>
    </w:pPr>
    <w:rPr>
      <w:rFonts w:ascii="Arial Unicode MS" w:eastAsia="Arial Unicode MS" w:hAnsi="Calibri"/>
      <w:sz w:val="30"/>
      <w:szCs w:val="30"/>
    </w:rPr>
  </w:style>
  <w:style w:type="character" w:customStyle="1" w:styleId="12">
    <w:name w:val="Основной текст Знак1"/>
    <w:basedOn w:val="a0"/>
    <w:uiPriority w:val="99"/>
    <w:semiHidden/>
    <w:rsid w:val="00C20BD1"/>
    <w:rPr>
      <w:rFonts w:ascii="Times New Roman" w:eastAsia="Times New Roman" w:hAnsi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C20BD1"/>
    <w:pPr>
      <w:widowControl w:val="0"/>
      <w:shd w:val="clear" w:color="auto" w:fill="FFFFFF"/>
      <w:spacing w:after="540" w:line="240" w:lineRule="atLeast"/>
      <w:jc w:val="center"/>
    </w:pPr>
    <w:rPr>
      <w:rFonts w:ascii="Arial Unicode MS" w:eastAsia="Arial Unicode MS" w:hAnsi="Calibri"/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087B-2300-492E-B80B-7F309F39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RESPUR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Beautyline2</cp:lastModifiedBy>
  <cp:revision>8</cp:revision>
  <cp:lastPrinted>2015-06-25T12:43:00Z</cp:lastPrinted>
  <dcterms:created xsi:type="dcterms:W3CDTF">2020-09-18T14:33:00Z</dcterms:created>
  <dcterms:modified xsi:type="dcterms:W3CDTF">2023-09-14T08:19:00Z</dcterms:modified>
</cp:coreProperties>
</file>